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58" w:rsidRDefault="00764158" w:rsidP="002965F0">
      <w:pPr>
        <w:spacing w:after="0" w:line="300" w:lineRule="auto"/>
        <w:rPr>
          <w:rFonts w:ascii="Arial" w:eastAsia="Times New Roman" w:hAnsi="Arial" w:cs="Arial"/>
          <w:caps/>
          <w:color w:val="DC0714"/>
          <w:sz w:val="67"/>
          <w:szCs w:val="67"/>
        </w:rPr>
      </w:pPr>
    </w:p>
    <w:p w:rsidR="002B7E0E" w:rsidRPr="000A46D0" w:rsidRDefault="002B7E0E" w:rsidP="002965F0">
      <w:pPr>
        <w:spacing w:after="0" w:line="300" w:lineRule="auto"/>
        <w:rPr>
          <w:rFonts w:ascii="Arial" w:eastAsia="Times New Roman" w:hAnsi="Arial" w:cs="Arial"/>
          <w:caps/>
          <w:color w:val="DC0714"/>
          <w:sz w:val="67"/>
          <w:szCs w:val="67"/>
        </w:rPr>
      </w:pPr>
      <w:r>
        <w:rPr>
          <w:rFonts w:ascii="Arial" w:eastAsia="Times New Roman" w:hAnsi="Arial" w:cs="Arial"/>
          <w:caps/>
          <w:color w:val="DC0714"/>
          <w:sz w:val="67"/>
          <w:szCs w:val="67"/>
        </w:rPr>
        <w:t xml:space="preserve">Catler </w:t>
      </w:r>
      <w:r w:rsidR="00764158">
        <w:rPr>
          <w:rFonts w:ascii="Arial" w:eastAsia="Times New Roman" w:hAnsi="Arial" w:cs="Arial"/>
          <w:caps/>
          <w:color w:val="DC0714"/>
          <w:sz w:val="67"/>
          <w:szCs w:val="67"/>
        </w:rPr>
        <w:t>VC</w:t>
      </w:r>
      <w:r w:rsidRPr="000A46D0">
        <w:rPr>
          <w:rFonts w:ascii="Arial" w:eastAsia="Times New Roman" w:hAnsi="Arial" w:cs="Arial"/>
          <w:caps/>
          <w:color w:val="DC0714"/>
          <w:sz w:val="67"/>
          <w:szCs w:val="67"/>
        </w:rPr>
        <w:t xml:space="preserve"> 8010</w:t>
      </w:r>
    </w:p>
    <w:p w:rsidR="002B7E0E" w:rsidRDefault="002B7E0E" w:rsidP="002965F0">
      <w:pPr>
        <w:spacing w:line="300" w:lineRule="auto"/>
        <w:rPr>
          <w:rFonts w:ascii="Arial" w:hAnsi="Arial" w:cs="Arial"/>
          <w:color w:val="666666"/>
          <w:shd w:val="clear" w:color="auto" w:fill="FFFFFF"/>
        </w:rPr>
      </w:pPr>
    </w:p>
    <w:p w:rsidR="00764158" w:rsidRPr="00B978EF" w:rsidRDefault="00764158" w:rsidP="002965F0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764158">
        <w:rPr>
          <w:rFonts w:ascii="Arial" w:eastAsia="Times New Roman" w:hAnsi="Arial" w:cs="Arial"/>
          <w:caps/>
          <w:color w:val="666666"/>
          <w:sz w:val="39"/>
          <w:szCs w:val="39"/>
        </w:rPr>
        <w:t>Vakuová svářečka fólií</w:t>
      </w:r>
      <w:r w:rsidR="002965F0">
        <w:rPr>
          <w:rFonts w:ascii="Arial" w:eastAsia="Times New Roman" w:hAnsi="Arial" w:cs="Arial"/>
          <w:caps/>
          <w:color w:val="666666"/>
          <w:sz w:val="39"/>
          <w:szCs w:val="39"/>
        </w:rPr>
        <w:t xml:space="preserve"> - </w:t>
      </w:r>
      <w:r w:rsidRPr="00764158">
        <w:rPr>
          <w:rFonts w:ascii="Arial" w:eastAsia="Times New Roman" w:hAnsi="Arial" w:cs="Arial"/>
          <w:caps/>
          <w:color w:val="666666"/>
          <w:sz w:val="39"/>
          <w:szCs w:val="39"/>
        </w:rPr>
        <w:t>Nový fenomén proti plýtvání potravinami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84653C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84653C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Vakuová svářečka fólií uchovává potraviny dlouho čerstvé, podpoří plné aroma i chuť, zachovává živiny, které by se po několika dnech </w:t>
      </w:r>
      <w:r w:rsidR="00C11CB8" w:rsidRPr="0084653C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uložení dávno </w:t>
      </w:r>
      <w:r w:rsidRPr="0084653C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znehodnotily a ze všeho nejvíc jíte zdravěji. </w:t>
      </w:r>
      <w:r w:rsidR="00087F26" w:rsidRPr="0084653C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Bez nadsázky, </w:t>
      </w:r>
      <w:r w:rsidRPr="0084653C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teprve s </w:t>
      </w:r>
      <w:proofErr w:type="spellStart"/>
      <w:r w:rsidRPr="0084653C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vakuovačkou</w:t>
      </w:r>
      <w:proofErr w:type="spellEnd"/>
      <w:r w:rsidRPr="0084653C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pochopíte, jak snadné je předcházet plýtvání a vyhazování</w:t>
      </w:r>
      <w:r w:rsidR="00C11CB8" w:rsidRPr="0084653C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potravin a o </w:t>
      </w:r>
      <w:r w:rsidRPr="0084653C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úspoře rodinného rozpočtu za jídlo ani nemluvě.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2965F0" w:rsidRDefault="00764158" w:rsidP="00283BB0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2965F0">
        <w:rPr>
          <w:rFonts w:ascii="Arial" w:eastAsia="Times New Roman" w:hAnsi="Arial" w:cs="Arial"/>
          <w:caps/>
          <w:color w:val="666666"/>
          <w:sz w:val="39"/>
          <w:szCs w:val="39"/>
        </w:rPr>
        <w:t>Důsledná péče o potraviny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Vakuovačka chrání kvalitu potravin tím, že po odsátí vzduchu a uskladnění ve v</w:t>
      </w:r>
      <w:r w:rsidR="00B978EF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kuu, zpomaluje množení nežádoucích mikroorgani</w:t>
      </w:r>
      <w:r w:rsidR="00BD657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z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mů</w:t>
      </w:r>
      <w:r w:rsidR="00BD657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jako jsou bakterie nebo plísně</w:t>
      </w:r>
      <w:r w:rsidR="00746323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a brání potravinu</w:t>
      </w:r>
      <w:r w:rsidR="00087F2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4D4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před </w:t>
      </w:r>
      <w:r w:rsidR="00087F2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nasáknutí</w:t>
      </w:r>
      <w:r w:rsidR="00634D4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087F2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cizích pachů. J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ídlo zůstává 3 – 5 krát déle čerstvé a tedy zdravé, než při obvyklém uložení v chladničce. 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Přesto patří v</w:t>
      </w:r>
      <w:r w:rsidR="00834FF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kuovačka mezi spotřebiče, u kterého budou mnozí váhat nad reálným využitím. Přitom je to velmi snadné, vysvětluje </w:t>
      </w:r>
      <w:r w:rsidRPr="00834FF2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Pavel Šramota, produktový manažer značky CATLER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834FF2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„Pomineme-li </w:t>
      </w:r>
      <w:r w:rsidR="00634D4B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>její všestrannost</w:t>
      </w:r>
      <w:r w:rsidR="005B49FE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, rozměr využití v </w:t>
      </w:r>
      <w:r w:rsidRPr="00834FF2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domácnosti bude hodně souviset se způsobem nakupování. Pokud nakupujete s rozmyslem na několik dní dopředu a řídíte se spíš aktuální chutí a potřebou, </w:t>
      </w:r>
      <w:r w:rsidR="005B49FE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oceníte </w:t>
      </w:r>
      <w:proofErr w:type="spellStart"/>
      <w:r w:rsidRPr="00834FF2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>v</w:t>
      </w:r>
      <w:r w:rsidR="005B49FE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>a</w:t>
      </w:r>
      <w:r w:rsidRPr="00834FF2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>kuovačku</w:t>
      </w:r>
      <w:proofErr w:type="spellEnd"/>
      <w:r w:rsidRPr="00834FF2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 na domácí speciality jako je třeba marinovaný steak, aromatické sýry, maso na řízky nebo ryby </w:t>
      </w:r>
      <w:r w:rsidR="00087F26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834FF2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bez šíření nepříjemného zápachu v lednici.  Avšak větší rodiny anebo ti, kdo nakupují velká balení, která pak potřebují uskladnit nebo </w:t>
      </w:r>
      <w:r w:rsidR="005B49FE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udržet </w:t>
      </w:r>
      <w:r w:rsidR="00087F26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svěží - pro ně </w:t>
      </w:r>
      <w:r w:rsidRPr="00834FF2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>bude vakuovačka spás</w:t>
      </w:r>
      <w:r w:rsidR="00087F26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ná </w:t>
      </w:r>
      <w:r w:rsidRPr="00834FF2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v mnoha směrech. Schopnost, jakým šetří prostor v lednici či v mrazáku, uchová otevřené potraviny a zabrání zkažení, uskladní na později uvařené jídlo, které </w:t>
      </w:r>
      <w:r w:rsidR="005B49FE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pouze </w:t>
      </w:r>
      <w:r w:rsidRPr="00834FF2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ohřejete v mikrovlnce – to jsou jen střípky </w:t>
      </w:r>
      <w:r w:rsidR="005B49FE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 xml:space="preserve">možností </w:t>
      </w:r>
      <w:r w:rsidRPr="00834FF2">
        <w:rPr>
          <w:rFonts w:ascii="Source Sans Pro" w:hAnsi="Source Sans Pro" w:cs="Times New Roman"/>
          <w:i/>
          <w:color w:val="000000" w:themeColor="text1"/>
          <w:sz w:val="24"/>
          <w:szCs w:val="24"/>
          <w:shd w:val="clear" w:color="auto" w:fill="FFFFFF"/>
        </w:rPr>
        <w:t>využití. K tomu všemu přičtěte významnou úsporu rodinných financí za potraviny a to už stojí za zvážení“.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834FF2" w:rsidRDefault="00834FF2">
      <w:pPr>
        <w:rPr>
          <w:rFonts w:ascii="Arial" w:eastAsia="Times New Roman" w:hAnsi="Arial" w:cs="Arial"/>
          <w:caps/>
          <w:color w:val="666666"/>
          <w:sz w:val="39"/>
          <w:szCs w:val="39"/>
        </w:rPr>
      </w:pPr>
      <w:r>
        <w:rPr>
          <w:rFonts w:ascii="Arial" w:eastAsia="Times New Roman" w:hAnsi="Arial" w:cs="Arial"/>
          <w:caps/>
          <w:color w:val="666666"/>
          <w:sz w:val="39"/>
          <w:szCs w:val="39"/>
        </w:rPr>
        <w:br w:type="page"/>
      </w:r>
    </w:p>
    <w:p w:rsidR="00764158" w:rsidRPr="002965F0" w:rsidRDefault="00764158" w:rsidP="00283BB0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2965F0">
        <w:rPr>
          <w:rFonts w:ascii="Arial" w:eastAsia="Times New Roman" w:hAnsi="Arial" w:cs="Arial"/>
          <w:caps/>
          <w:color w:val="666666"/>
          <w:sz w:val="39"/>
          <w:szCs w:val="39"/>
        </w:rPr>
        <w:lastRenderedPageBreak/>
        <w:t>Doma &amp; Na dovolenou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Představte si, že </w:t>
      </w:r>
      <w:proofErr w:type="spellStart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vakuovačku</w:t>
      </w:r>
      <w:proofErr w:type="spellEnd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25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po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užíváte nejen doma při každodenních činnostech, ale můžete </w:t>
      </w:r>
      <w:r w:rsidR="00283BB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ji 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vzít sebou na dovolenou. </w:t>
      </w:r>
      <w:r w:rsidR="00283BB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ybářům </w:t>
      </w:r>
      <w:r w:rsidR="00283BB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poslouží 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pro jejich úlovky, </w:t>
      </w:r>
      <w:r w:rsidR="00834FF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chalupářům 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při sklizni úrody nebo jako „přepravka jídla“, které později uvaříte. Napájení </w:t>
      </w:r>
      <w:r w:rsidR="00283BB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12 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 umožňuje používání v autech, na lodi nebo v</w:t>
      </w:r>
      <w:r w:rsidR="001B64A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karavanech</w:t>
      </w:r>
      <w:r w:rsidR="001B64A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atd.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2965F0" w:rsidRDefault="00764158" w:rsidP="00283BB0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2965F0">
        <w:rPr>
          <w:rFonts w:ascii="Arial" w:eastAsia="Times New Roman" w:hAnsi="Arial" w:cs="Arial"/>
          <w:caps/>
          <w:color w:val="666666"/>
          <w:sz w:val="39"/>
          <w:szCs w:val="39"/>
        </w:rPr>
        <w:t>Specifické funkce vákuovačky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Milovníci vína zaplesají radostí, když zjistí, že z nedopité lahve mohou odsát vzduch a zachovat vínu lepší vlastnosti až do další spotřeby. </w:t>
      </w:r>
      <w:proofErr w:type="spellStart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Vákuovačka</w:t>
      </w:r>
      <w:proofErr w:type="spellEnd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CATLER je vybavena speciálním nástavcem </w:t>
      </w:r>
      <w:r w:rsidR="00283BB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pro lahve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, který </w:t>
      </w:r>
      <w:r w:rsidR="00283BB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si oblíbí všichni 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kulináři</w:t>
      </w:r>
      <w:r w:rsidR="00283BB0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například z důvodu 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zachování plného aroma u octu nebo kvalitního oleje. Odsátím vzduchu z lahve totiž předejdou žluknutí a ztrátě aroma.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2965F0" w:rsidRDefault="00764158" w:rsidP="00283BB0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2965F0">
        <w:rPr>
          <w:rFonts w:ascii="Arial" w:eastAsia="Times New Roman" w:hAnsi="Arial" w:cs="Arial"/>
          <w:caps/>
          <w:color w:val="666666"/>
          <w:sz w:val="39"/>
          <w:szCs w:val="39"/>
        </w:rPr>
        <w:t>Vakuová svářečka fólií CATLER VS 8010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S </w:t>
      </w:r>
      <w:proofErr w:type="spellStart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vákuovačkou</w:t>
      </w:r>
      <w:proofErr w:type="spellEnd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CATLER bezpečně prodloužíte čerstvost potravin. Ušetří prostor v chladničce nebo v mrazáku, pomůže na cestách a přípravě potravin na letní dovolenou. Abyste k přípravě potravin pro skladování měli vše po ruce, součástí </w:t>
      </w:r>
      <w:proofErr w:type="spellStart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vakuovačky</w:t>
      </w:r>
      <w:proofErr w:type="spellEnd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je i kuchyňská váha a řezací nůž. Další předností je podpora napájení 12 V/220V, to umožňuje klasické síťové napájení nebo na cestách v autě, na lodi či v karavanu a díky 2xAA bateriím lze používat kuchyňskou váhu na </w:t>
      </w:r>
      <w:proofErr w:type="spellStart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vákuovačce</w:t>
      </w:r>
      <w:proofErr w:type="spellEnd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opravdu kdykoli.   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Kromě vakuového balení do sáčků nebo rolí umí vakuovačka odsát vzduch z lahví pomocí speciálního nástavce a tím uchovat vína, octy či oleje. Samotné odsávání probíhá tiše, volit můžete z 2 rychlostí odsávání – normál/jemné a 2 režimů odsávání – suché/vlhké potraviny. 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MOC cena </w:t>
      </w:r>
      <w:proofErr w:type="spellStart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vakuovačky</w:t>
      </w:r>
      <w:proofErr w:type="spellEnd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: 3 990 Kč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TIP: </w:t>
      </w:r>
    </w:p>
    <w:p w:rsidR="00764158" w:rsidRPr="00764158" w:rsidRDefault="00764158" w:rsidP="002965F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64158" w:rsidRPr="00764158" w:rsidRDefault="00764158" w:rsidP="00283BB0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K </w:t>
      </w:r>
      <w:proofErr w:type="spellStart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vakuovačce</w:t>
      </w:r>
      <w:proofErr w:type="spellEnd"/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je možnost zakoupení fólie v rolích nebo v pytlíku v šíři 20 - 30 cm. Fólie jsou vyrobeny z kvalitního materiálu, jsou pevné, odolné a zdravotně nezávadné.  Udržují vlhkost, jsou antibakteriální a BPA free. Umožňují zamrazování i mikrovlnný ohřev, můžete je mýt v myčce nádobí a ve finále jsou recyklovatelné, čímž šetří životní 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prostředí. Pro odsátí vzduchu slouží speciální kanálky.  </w:t>
      </w:r>
      <w:r w:rsidRPr="0076415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7A0FC6" w:rsidRPr="008940A9" w:rsidRDefault="007A0FC6" w:rsidP="00B978EF">
      <w:pPr>
        <w:spacing w:line="300" w:lineRule="auto"/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</w:pPr>
      <w:r w:rsidRPr="008940A9"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  <w:t>Informace o značce:</w:t>
      </w:r>
    </w:p>
    <w:p w:rsidR="00CC277F" w:rsidRDefault="00CC277F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1016AA" w:rsidRPr="009D16E0" w:rsidRDefault="00AD2F30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je synonymem propojení nejmodernější technologie a skvělého vzhledu. Elegantní design všech produktů se vyznačuje vznešenou jednoduchostí tvarů a výběrem exkluzivních materiálů. 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je přímo stvořen pro moderní kuchyně, kde se stále častěji uplatňují nové trendy a technologie – tyto spotřebiče pracují po naprogramování téměř sami, komunikují s Vámi pomocí inteligentních displejů a jejich obsluha je naprosto jednoduchá. Při vývoji všech výrobků je kladen důraz především na bezpečnost, zdravou </w:t>
      </w:r>
      <w:r w:rsidR="00CC47F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a rychlou přípravu pokrmů a v neposlední řadě i na snadnou údržbu.</w:t>
      </w:r>
    </w:p>
    <w:p w:rsidR="001016AA" w:rsidRPr="009D16E0" w:rsidRDefault="001016AA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Dokonalé zpracování každého detailu, vysoce kvalitní materiály, stylový design a využití nejmodernějších technologií předurčují spotřebiče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k častému a dlouhodobému používání i v těch nejnáročnějších domácnostech.</w:t>
      </w:r>
    </w:p>
    <w:p w:rsidR="001016AA" w:rsidRPr="009D16E0" w:rsidRDefault="001016AA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bookmarkStart w:id="0" w:name="_GoBack"/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Výrobky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oslovují především náročné a všestranně aktivní spotřebitele, kteří se </w:t>
      </w:r>
      <w:bookmarkEnd w:id="0"/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neobejdou bez zdravé a chutné stravy a současně pokládají vaření za příjemný zážitek nejen pro mlsné jazyky, ale i pro další lidské smysly.</w:t>
      </w:r>
    </w:p>
    <w:p w:rsidR="001016AA" w:rsidRPr="009D16E0" w:rsidRDefault="008940A9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Vítejte tedy i Vy ve světě spotřebičů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, spotřebičů bez kompromisů!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  <w:t> </w:t>
      </w:r>
    </w:p>
    <w:p w:rsidR="00EC1AC7" w:rsidRPr="009D16E0" w:rsidRDefault="00EC1AC7" w:rsidP="002965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EC1AC7" w:rsidRDefault="008D6614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</w:rPr>
      </w:pPr>
      <w:r w:rsidRPr="008D6614">
        <w:rPr>
          <w:rFonts w:ascii="Source Sans Pro" w:hAnsi="Source Sans Pro" w:cs="Times New Roman"/>
          <w:color w:val="000000" w:themeColor="text1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b/>
          <w:i/>
          <w:color w:val="000000" w:themeColor="text1"/>
        </w:rPr>
      </w:pPr>
      <w:r w:rsidRPr="004F0D6A">
        <w:rPr>
          <w:rFonts w:ascii="Source Sans Pro" w:hAnsi="Source Sans Pro" w:cs="Times New Roman"/>
          <w:b/>
          <w:i/>
          <w:color w:val="000000" w:themeColor="text1"/>
        </w:rPr>
        <w:t>Kontakt pro média:</w:t>
      </w: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i/>
          <w:color w:val="000000" w:themeColor="text1"/>
        </w:rPr>
      </w:pP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Jana Fábryová,</w:t>
      </w: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PR manažer CATLER</w:t>
      </w: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Tel.: 777 800 880</w:t>
      </w:r>
    </w:p>
    <w:p w:rsidR="00EC1AC7" w:rsidRPr="004F0D6A" w:rsidRDefault="00EC1AC7" w:rsidP="002965F0">
      <w:pPr>
        <w:spacing w:after="0" w:line="30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 xml:space="preserve">e-mail: </w:t>
      </w:r>
      <w:hyperlink r:id="rId8" w:history="1">
        <w:r w:rsidRPr="004F0D6A">
          <w:rPr>
            <w:rStyle w:val="Hypertextovodkaz"/>
            <w:rFonts w:ascii="Source Sans Pro" w:hAnsi="Source Sans Pro" w:cs="Times New Roman"/>
            <w:i/>
          </w:rPr>
          <w:t>jana.fabryova@catler.cz</w:t>
        </w:r>
      </w:hyperlink>
      <w:r w:rsidRPr="004F0D6A">
        <w:rPr>
          <w:rFonts w:ascii="Source Sans Pro" w:hAnsi="Source Sans Pro" w:cs="Times New Roman"/>
          <w:i/>
          <w:color w:val="000000" w:themeColor="text1"/>
        </w:rPr>
        <w:t xml:space="preserve"> </w:t>
      </w:r>
    </w:p>
    <w:p w:rsidR="00EC1AC7" w:rsidRPr="004F0D6A" w:rsidRDefault="00EC1AC7" w:rsidP="002965F0">
      <w:pPr>
        <w:spacing w:after="0" w:line="300" w:lineRule="auto"/>
        <w:rPr>
          <w:rFonts w:ascii="Source Sans Pro" w:hAnsi="Source Sans Pro" w:cs="Times New Roman"/>
          <w:i/>
          <w:color w:val="000000" w:themeColor="text1"/>
          <w:sz w:val="24"/>
          <w:szCs w:val="24"/>
        </w:rPr>
      </w:pPr>
    </w:p>
    <w:p w:rsidR="006B564D" w:rsidRPr="009D16E0" w:rsidRDefault="006B564D" w:rsidP="002965F0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</w:rPr>
      </w:pPr>
    </w:p>
    <w:sectPr w:rsidR="006B564D" w:rsidRPr="009D16E0" w:rsidSect="002965F0">
      <w:headerReference w:type="default" r:id="rId9"/>
      <w:footerReference w:type="default" r:id="rId10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55" w:rsidRDefault="00015C55" w:rsidP="00564DE3">
      <w:pPr>
        <w:spacing w:after="0" w:line="240" w:lineRule="auto"/>
      </w:pPr>
      <w:r>
        <w:separator/>
      </w:r>
    </w:p>
  </w:endnote>
  <w:endnote w:type="continuationSeparator" w:id="0">
    <w:p w:rsidR="00015C55" w:rsidRDefault="00015C55" w:rsidP="0056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A9" w:rsidRDefault="008940A9">
    <w:pPr>
      <w:pStyle w:val="Zpat"/>
    </w:pPr>
  </w:p>
  <w:p w:rsidR="008940A9" w:rsidRDefault="008940A9">
    <w:pPr>
      <w:pStyle w:val="Zpat"/>
    </w:pPr>
    <w:r>
      <w:rPr>
        <w:noProof/>
      </w:rPr>
      <w:drawing>
        <wp:anchor distT="0" distB="0" distL="114300" distR="114300" simplePos="0" relativeHeight="251637248" behindDoc="1" locked="0" layoutInCell="1" allowOverlap="1">
          <wp:simplePos x="0" y="0"/>
          <wp:positionH relativeFrom="column">
            <wp:posOffset>633730</wp:posOffset>
          </wp:positionH>
          <wp:positionV relativeFrom="paragraph">
            <wp:posOffset>-3810</wp:posOffset>
          </wp:positionV>
          <wp:extent cx="4319905" cy="380365"/>
          <wp:effectExtent l="0" t="0" r="0" b="0"/>
          <wp:wrapTight wrapText="bothSides">
            <wp:wrapPolygon edited="0">
              <wp:start x="9716" y="0"/>
              <wp:lineTo x="2000" y="1082"/>
              <wp:lineTo x="2000" y="16227"/>
              <wp:lineTo x="9239" y="20554"/>
              <wp:lineTo x="14097" y="20554"/>
              <wp:lineTo x="19527" y="16227"/>
              <wp:lineTo x="19527" y="1082"/>
              <wp:lineTo x="14574" y="0"/>
              <wp:lineTo x="9716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tny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90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55" w:rsidRDefault="00015C55" w:rsidP="00564DE3">
      <w:pPr>
        <w:spacing w:after="0" w:line="240" w:lineRule="auto"/>
      </w:pPr>
      <w:r>
        <w:separator/>
      </w:r>
    </w:p>
  </w:footnote>
  <w:footnote w:type="continuationSeparator" w:id="0">
    <w:p w:rsidR="00015C55" w:rsidRDefault="00015C55" w:rsidP="0056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E3" w:rsidRDefault="009D16E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2698750</wp:posOffset>
          </wp:positionH>
          <wp:positionV relativeFrom="paragraph">
            <wp:posOffset>-75565</wp:posOffset>
          </wp:positionV>
          <wp:extent cx="2239010" cy="341630"/>
          <wp:effectExtent l="0" t="0" r="0" b="0"/>
          <wp:wrapTight wrapText="bothSides">
            <wp:wrapPolygon edited="0">
              <wp:start x="1838" y="0"/>
              <wp:lineTo x="1838" y="19271"/>
              <wp:lineTo x="2022" y="20476"/>
              <wp:lineTo x="5697" y="20476"/>
              <wp:lineTo x="20216" y="16862"/>
              <wp:lineTo x="20216" y="4818"/>
              <wp:lineTo x="5881" y="0"/>
              <wp:lineTo x="183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57B"/>
    <w:multiLevelType w:val="multilevel"/>
    <w:tmpl w:val="218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4549A"/>
    <w:multiLevelType w:val="multilevel"/>
    <w:tmpl w:val="D79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736BF"/>
    <w:multiLevelType w:val="multilevel"/>
    <w:tmpl w:val="D26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56731"/>
    <w:multiLevelType w:val="multilevel"/>
    <w:tmpl w:val="281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86FD4"/>
    <w:multiLevelType w:val="multilevel"/>
    <w:tmpl w:val="CCC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4A1F68"/>
    <w:multiLevelType w:val="multilevel"/>
    <w:tmpl w:val="30E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D728FA"/>
    <w:multiLevelType w:val="multilevel"/>
    <w:tmpl w:val="808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16944"/>
    <w:multiLevelType w:val="multilevel"/>
    <w:tmpl w:val="2AC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A67D5"/>
    <w:multiLevelType w:val="multilevel"/>
    <w:tmpl w:val="483E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16AA"/>
    <w:rsid w:val="00015C55"/>
    <w:rsid w:val="0004250E"/>
    <w:rsid w:val="0006078B"/>
    <w:rsid w:val="0007361E"/>
    <w:rsid w:val="00087F26"/>
    <w:rsid w:val="000B568D"/>
    <w:rsid w:val="000E3580"/>
    <w:rsid w:val="000E4573"/>
    <w:rsid w:val="000F4185"/>
    <w:rsid w:val="0010142A"/>
    <w:rsid w:val="001016AA"/>
    <w:rsid w:val="001305C1"/>
    <w:rsid w:val="00140583"/>
    <w:rsid w:val="001734E9"/>
    <w:rsid w:val="001836B1"/>
    <w:rsid w:val="001A5E75"/>
    <w:rsid w:val="001B64AB"/>
    <w:rsid w:val="001C246E"/>
    <w:rsid w:val="001D6AB5"/>
    <w:rsid w:val="00200CBE"/>
    <w:rsid w:val="00222E4F"/>
    <w:rsid w:val="00260556"/>
    <w:rsid w:val="00283BB0"/>
    <w:rsid w:val="00291553"/>
    <w:rsid w:val="002965F0"/>
    <w:rsid w:val="002A74B9"/>
    <w:rsid w:val="002B447E"/>
    <w:rsid w:val="002B7E0E"/>
    <w:rsid w:val="002E165D"/>
    <w:rsid w:val="002F4ED3"/>
    <w:rsid w:val="003200E8"/>
    <w:rsid w:val="00323E7F"/>
    <w:rsid w:val="00332C47"/>
    <w:rsid w:val="003339EC"/>
    <w:rsid w:val="003A4B9F"/>
    <w:rsid w:val="003E147D"/>
    <w:rsid w:val="003F5529"/>
    <w:rsid w:val="00411E42"/>
    <w:rsid w:val="004143F2"/>
    <w:rsid w:val="00443478"/>
    <w:rsid w:val="00465B69"/>
    <w:rsid w:val="00484970"/>
    <w:rsid w:val="004A0D10"/>
    <w:rsid w:val="004F5C8E"/>
    <w:rsid w:val="005522B3"/>
    <w:rsid w:val="00564DE3"/>
    <w:rsid w:val="0057740B"/>
    <w:rsid w:val="0059548F"/>
    <w:rsid w:val="005B240F"/>
    <w:rsid w:val="005B49FE"/>
    <w:rsid w:val="005C23A5"/>
    <w:rsid w:val="005F0507"/>
    <w:rsid w:val="00634D4B"/>
    <w:rsid w:val="006526CC"/>
    <w:rsid w:val="006A4A12"/>
    <w:rsid w:val="006B564D"/>
    <w:rsid w:val="006E7104"/>
    <w:rsid w:val="00714A66"/>
    <w:rsid w:val="00746323"/>
    <w:rsid w:val="00747CEC"/>
    <w:rsid w:val="00756271"/>
    <w:rsid w:val="00756871"/>
    <w:rsid w:val="007633F4"/>
    <w:rsid w:val="00764158"/>
    <w:rsid w:val="0077449B"/>
    <w:rsid w:val="00794792"/>
    <w:rsid w:val="007A0FC6"/>
    <w:rsid w:val="007B1B69"/>
    <w:rsid w:val="007B6724"/>
    <w:rsid w:val="00830C28"/>
    <w:rsid w:val="00834FF2"/>
    <w:rsid w:val="0084653C"/>
    <w:rsid w:val="00883AA8"/>
    <w:rsid w:val="00891EB9"/>
    <w:rsid w:val="008940A9"/>
    <w:rsid w:val="00895835"/>
    <w:rsid w:val="008B6FC9"/>
    <w:rsid w:val="008D6614"/>
    <w:rsid w:val="009A16CA"/>
    <w:rsid w:val="009B4CF2"/>
    <w:rsid w:val="009D16E0"/>
    <w:rsid w:val="009D276D"/>
    <w:rsid w:val="009D29FC"/>
    <w:rsid w:val="009D6339"/>
    <w:rsid w:val="00A36905"/>
    <w:rsid w:val="00A400A7"/>
    <w:rsid w:val="00A54572"/>
    <w:rsid w:val="00A66DC4"/>
    <w:rsid w:val="00A82D26"/>
    <w:rsid w:val="00AB5B1B"/>
    <w:rsid w:val="00AC1F6A"/>
    <w:rsid w:val="00AD038F"/>
    <w:rsid w:val="00AD2F30"/>
    <w:rsid w:val="00AE7A8A"/>
    <w:rsid w:val="00AF1378"/>
    <w:rsid w:val="00B240BC"/>
    <w:rsid w:val="00B3660C"/>
    <w:rsid w:val="00B76D10"/>
    <w:rsid w:val="00B86FFF"/>
    <w:rsid w:val="00B976FB"/>
    <w:rsid w:val="00B978EF"/>
    <w:rsid w:val="00BD5490"/>
    <w:rsid w:val="00BD657B"/>
    <w:rsid w:val="00BF0FEC"/>
    <w:rsid w:val="00C11CB8"/>
    <w:rsid w:val="00C32143"/>
    <w:rsid w:val="00C4434B"/>
    <w:rsid w:val="00C75C5B"/>
    <w:rsid w:val="00C862DA"/>
    <w:rsid w:val="00CB04BF"/>
    <w:rsid w:val="00CC0BCA"/>
    <w:rsid w:val="00CC277F"/>
    <w:rsid w:val="00CC2D73"/>
    <w:rsid w:val="00CC3B8B"/>
    <w:rsid w:val="00CC47F0"/>
    <w:rsid w:val="00D03C7A"/>
    <w:rsid w:val="00D26FFA"/>
    <w:rsid w:val="00D424AA"/>
    <w:rsid w:val="00DA5C31"/>
    <w:rsid w:val="00DF334D"/>
    <w:rsid w:val="00E07A5C"/>
    <w:rsid w:val="00E316EF"/>
    <w:rsid w:val="00E43A67"/>
    <w:rsid w:val="00E44C1F"/>
    <w:rsid w:val="00E70E9A"/>
    <w:rsid w:val="00EA5857"/>
    <w:rsid w:val="00EB15E3"/>
    <w:rsid w:val="00EC1AC7"/>
    <w:rsid w:val="00EE2239"/>
    <w:rsid w:val="00EF30C5"/>
    <w:rsid w:val="00F0363C"/>
    <w:rsid w:val="00F04E7F"/>
    <w:rsid w:val="00F266D2"/>
    <w:rsid w:val="00F9598B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FFF"/>
  </w:style>
  <w:style w:type="paragraph" w:styleId="Nadpis2">
    <w:name w:val="heading 2"/>
    <w:basedOn w:val="Normln"/>
    <w:link w:val="Nadpis2Char"/>
    <w:uiPriority w:val="9"/>
    <w:qFormat/>
    <w:rsid w:val="004F5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05C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F5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F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7361E"/>
  </w:style>
  <w:style w:type="paragraph" w:styleId="Textbubliny">
    <w:name w:val="Balloon Text"/>
    <w:basedOn w:val="Normln"/>
    <w:link w:val="TextbublinyChar"/>
    <w:uiPriority w:val="99"/>
    <w:semiHidden/>
    <w:unhideWhenUsed/>
    <w:rsid w:val="00B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6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DE3"/>
  </w:style>
  <w:style w:type="paragraph" w:styleId="Zpat">
    <w:name w:val="footer"/>
    <w:basedOn w:val="Normln"/>
    <w:link w:val="Zpat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DE3"/>
  </w:style>
  <w:style w:type="character" w:styleId="Hypertextovodkaz">
    <w:name w:val="Hyperlink"/>
    <w:basedOn w:val="Standardnpsmoodstavce"/>
    <w:uiPriority w:val="99"/>
    <w:unhideWhenUsed/>
    <w:rsid w:val="00EC1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5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05C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F5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F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7361E"/>
  </w:style>
  <w:style w:type="paragraph" w:styleId="Textbubliny">
    <w:name w:val="Balloon Text"/>
    <w:basedOn w:val="Normln"/>
    <w:link w:val="TextbublinyChar"/>
    <w:uiPriority w:val="99"/>
    <w:semiHidden/>
    <w:unhideWhenUsed/>
    <w:rsid w:val="00B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6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DE3"/>
  </w:style>
  <w:style w:type="paragraph" w:styleId="Zpat">
    <w:name w:val="footer"/>
    <w:basedOn w:val="Normln"/>
    <w:link w:val="Zpat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2802">
              <w:marLeft w:val="0"/>
              <w:marRight w:val="0"/>
              <w:marTop w:val="591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582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77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301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6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579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69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fabryova@catl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1C265-690F-4BB6-968F-91D2B3EC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Fábryová</dc:creator>
  <cp:lastModifiedBy>Jana Fábryová</cp:lastModifiedBy>
  <cp:revision>13</cp:revision>
  <dcterms:created xsi:type="dcterms:W3CDTF">2018-03-20T17:27:00Z</dcterms:created>
  <dcterms:modified xsi:type="dcterms:W3CDTF">2018-03-21T20:44:00Z</dcterms:modified>
</cp:coreProperties>
</file>